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09" w:rsidRDefault="00615009" w:rsidP="00B64FFA">
      <w:pPr>
        <w:contextualSpacing/>
        <w:jc w:val="center"/>
        <w:rPr>
          <w:rFonts w:ascii="Arial" w:eastAsia="Times New Roman" w:hAnsi="Arial" w:cs="Arial"/>
          <w:b/>
          <w:caps/>
          <w:lang w:eastAsia="es-ES"/>
        </w:rPr>
      </w:pPr>
      <w:r w:rsidRPr="00615009">
        <w:rPr>
          <w:rFonts w:ascii="Arial" w:eastAsia="Times New Roman" w:hAnsi="Arial" w:cs="Arial"/>
          <w:b/>
          <w:caps/>
          <w:lang w:eastAsia="es-ES"/>
        </w:rPr>
        <w:t xml:space="preserve">Reglamento Interior de la Oficina del Comisionado </w:t>
      </w:r>
      <w:r w:rsidR="00B64FFA">
        <w:rPr>
          <w:rFonts w:ascii="Arial" w:eastAsia="Times New Roman" w:hAnsi="Arial" w:cs="Arial"/>
          <w:b/>
          <w:caps/>
          <w:lang w:eastAsia="es-ES"/>
        </w:rPr>
        <w:t>para la Transparencia Municipal</w:t>
      </w:r>
      <w:bookmarkStart w:id="0" w:name="_GoBack"/>
      <w:bookmarkEnd w:id="0"/>
    </w:p>
    <w:p w:rsidR="00B64FFA" w:rsidRPr="00615009" w:rsidRDefault="00B64FFA" w:rsidP="00615009">
      <w:pPr>
        <w:contextualSpacing/>
        <w:jc w:val="both"/>
        <w:rPr>
          <w:rFonts w:ascii="Arial" w:eastAsia="Calibri" w:hAnsi="Arial" w:cs="Arial"/>
          <w:b/>
          <w:caps/>
        </w:rPr>
      </w:pPr>
    </w:p>
    <w:tbl>
      <w:tblPr>
        <w:tblStyle w:val="Tablaconcuadrcula"/>
        <w:tblW w:w="0" w:type="auto"/>
        <w:tblLook w:val="04A0" w:firstRow="1" w:lastRow="0" w:firstColumn="1" w:lastColumn="0" w:noHBand="0" w:noVBand="1"/>
      </w:tblPr>
      <w:tblGrid>
        <w:gridCol w:w="4489"/>
        <w:gridCol w:w="4489"/>
      </w:tblGrid>
      <w:tr w:rsidR="00615009" w:rsidRPr="00615009" w:rsidTr="007B0206">
        <w:tc>
          <w:tcPr>
            <w:tcW w:w="4489" w:type="dxa"/>
          </w:tcPr>
          <w:p w:rsidR="00615009" w:rsidRPr="00615009" w:rsidRDefault="00615009" w:rsidP="00615009">
            <w:pPr>
              <w:jc w:val="center"/>
              <w:rPr>
                <w:rFonts w:ascii="Arial" w:eastAsia="Times New Roman" w:hAnsi="Arial" w:cs="Arial"/>
                <w:b/>
                <w:lang w:val="es-ES" w:eastAsia="es-ES"/>
              </w:rPr>
            </w:pPr>
            <w:r w:rsidRPr="00615009">
              <w:rPr>
                <w:rFonts w:ascii="Arial" w:eastAsia="Times New Roman" w:hAnsi="Arial" w:cs="Arial"/>
                <w:b/>
                <w:lang w:val="es-ES" w:eastAsia="es-ES"/>
              </w:rPr>
              <w:t>DICE</w:t>
            </w:r>
          </w:p>
        </w:tc>
        <w:tc>
          <w:tcPr>
            <w:tcW w:w="4489" w:type="dxa"/>
          </w:tcPr>
          <w:p w:rsidR="00615009" w:rsidRPr="00615009" w:rsidRDefault="00615009" w:rsidP="00615009">
            <w:pPr>
              <w:jc w:val="center"/>
              <w:rPr>
                <w:rFonts w:ascii="Arial" w:eastAsia="Times New Roman" w:hAnsi="Arial" w:cs="Arial"/>
                <w:b/>
                <w:lang w:val="es-ES" w:eastAsia="es-ES"/>
              </w:rPr>
            </w:pPr>
            <w:r w:rsidRPr="00615009">
              <w:rPr>
                <w:rFonts w:ascii="Arial" w:eastAsia="Times New Roman" w:hAnsi="Arial" w:cs="Arial"/>
                <w:b/>
                <w:lang w:val="es-ES" w:eastAsia="es-ES"/>
              </w:rPr>
              <w:t>DEBE DECIR</w:t>
            </w:r>
          </w:p>
        </w:tc>
      </w:tr>
      <w:tr w:rsidR="00615009" w:rsidRPr="00615009" w:rsidTr="007B0206">
        <w:trPr>
          <w:trHeight w:val="574"/>
        </w:trPr>
        <w:tc>
          <w:tcPr>
            <w:tcW w:w="4489" w:type="dxa"/>
          </w:tcPr>
          <w:p w:rsidR="00615009" w:rsidRPr="00615009" w:rsidRDefault="00615009" w:rsidP="00615009">
            <w:pPr>
              <w:spacing w:after="160" w:line="259" w:lineRule="auto"/>
              <w:jc w:val="both"/>
              <w:rPr>
                <w:rFonts w:ascii="Arial" w:eastAsia="Times New Roman" w:hAnsi="Arial" w:cs="Arial"/>
                <w:lang w:val="es-ES" w:eastAsia="es-ES"/>
              </w:rPr>
            </w:pPr>
            <w:r w:rsidRPr="00615009">
              <w:rPr>
                <w:rFonts w:ascii="Arial" w:eastAsia="Calibri" w:hAnsi="Arial" w:cs="Arial"/>
                <w:lang w:val="es-ES_tradnl"/>
              </w:rPr>
              <w:t>Artículo 1. El presente Reglamento es de orden público e interés social; se expide con fundamento en los artículos 160, 161 y 162 de la Ley Orgánica de la Administración Pública Municipal del Estado de Nuevo León; y de conformidad con el Tercero Transitorio y demás relativos del Reglamento de Derecho de Acceso a la Información Pública del Municipio de Monterrey.</w:t>
            </w:r>
          </w:p>
        </w:tc>
        <w:tc>
          <w:tcPr>
            <w:tcW w:w="4489" w:type="dxa"/>
          </w:tcPr>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Artículo 1. El presente Reglamento es de orden público e interés social; se expide con fundamento en los artículos 227 y 228, de la Ley de Gobierno Municipal del Estado de Nuevo León; y de conformidad con el Tercero Transitorio y demás relativos del Reglamento de Derecho de Acceso a la Información Pública del Municipio de Monterrey.</w:t>
            </w:r>
          </w:p>
        </w:tc>
      </w:tr>
      <w:tr w:rsidR="00615009" w:rsidRPr="00615009" w:rsidTr="007B0206">
        <w:trPr>
          <w:trHeight w:val="3787"/>
        </w:trPr>
        <w:tc>
          <w:tcPr>
            <w:tcW w:w="4489" w:type="dxa"/>
          </w:tcPr>
          <w:p w:rsidR="00615009" w:rsidRPr="00615009" w:rsidRDefault="00615009" w:rsidP="00615009">
            <w:pPr>
              <w:jc w:val="both"/>
              <w:rPr>
                <w:rFonts w:ascii="Arial" w:eastAsia="Times New Roman" w:hAnsi="Arial" w:cs="Arial"/>
                <w:lang w:val="es-ES" w:eastAsia="es-ES"/>
              </w:rPr>
            </w:pPr>
          </w:p>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Artículo 3. El Comisionado para la Transparencia Municipal es el servidor público dependiente del R. Ayuntamiento, responsable de vigilar la aplicación y observancia del Reglamento de Derecho de Acceso a la Información Pública por parte de los sujetos obligados, así como garantizar las condiciones para el mejor ejercicio del derecho de acceso a la información pública municipal.</w:t>
            </w:r>
          </w:p>
          <w:p w:rsidR="00615009" w:rsidRPr="00615009" w:rsidRDefault="00615009" w:rsidP="00615009">
            <w:pPr>
              <w:jc w:val="both"/>
              <w:rPr>
                <w:rFonts w:ascii="Arial" w:eastAsia="Times New Roman" w:hAnsi="Arial" w:cs="Arial"/>
                <w:lang w:val="es-ES" w:eastAsia="es-ES"/>
              </w:rPr>
            </w:pPr>
          </w:p>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w:t>
            </w:r>
          </w:p>
        </w:tc>
        <w:tc>
          <w:tcPr>
            <w:tcW w:w="4489" w:type="dxa"/>
          </w:tcPr>
          <w:p w:rsidR="00615009" w:rsidRPr="00615009" w:rsidRDefault="00615009" w:rsidP="00615009">
            <w:pPr>
              <w:jc w:val="both"/>
              <w:rPr>
                <w:rFonts w:ascii="Arial" w:eastAsia="Times New Roman" w:hAnsi="Arial" w:cs="Arial"/>
                <w:lang w:val="es-ES" w:eastAsia="es-ES"/>
              </w:rPr>
            </w:pPr>
          </w:p>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Artículo 3. El Comisionado para la Transparencia Municipal es el servidor público dependiente del Ayuntamiento, responsable de vigilar la aplicación y observancia del Reglamento de Derecho de Acceso a la Información Pública por parte de los sujetos obligados, así como garantizar las condiciones para el mejor ejercicio del derecho de acceso a la información pública municipal.</w:t>
            </w:r>
          </w:p>
          <w:p w:rsidR="00615009" w:rsidRPr="00615009" w:rsidRDefault="00615009" w:rsidP="00615009">
            <w:pPr>
              <w:jc w:val="both"/>
              <w:rPr>
                <w:rFonts w:ascii="Arial" w:eastAsia="Times New Roman" w:hAnsi="Arial" w:cs="Arial"/>
                <w:lang w:val="es-ES" w:eastAsia="es-ES"/>
              </w:rPr>
            </w:pPr>
          </w:p>
          <w:p w:rsidR="00615009" w:rsidRPr="00615009" w:rsidRDefault="00615009" w:rsidP="00615009">
            <w:pPr>
              <w:pBdr>
                <w:top w:val="nil"/>
                <w:left w:val="nil"/>
                <w:bottom w:val="nil"/>
                <w:right w:val="nil"/>
                <w:between w:val="nil"/>
                <w:bar w:val="nil"/>
              </w:pBd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w:t>
            </w:r>
          </w:p>
        </w:tc>
      </w:tr>
      <w:tr w:rsidR="00615009" w:rsidRPr="00615009" w:rsidTr="007B0206">
        <w:trPr>
          <w:trHeight w:val="2054"/>
        </w:trPr>
        <w:tc>
          <w:tcPr>
            <w:tcW w:w="4489" w:type="dxa"/>
          </w:tcPr>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Artículo 5. El Comisionado para la Transparencia Municipal deberá rendir un informe semestral al R. Ayuntamiento sobre el ejercicio de su función, el cumplimiento del Reglamento de Derecho de Acceso a la Información Pública del Municipio de Monterrey y el ejercicio del derecho de acceso a la información.</w:t>
            </w:r>
          </w:p>
        </w:tc>
        <w:tc>
          <w:tcPr>
            <w:tcW w:w="4489" w:type="dxa"/>
          </w:tcPr>
          <w:p w:rsidR="00615009" w:rsidRPr="00615009" w:rsidRDefault="00615009" w:rsidP="00615009">
            <w:pPr>
              <w:pBdr>
                <w:top w:val="nil"/>
                <w:left w:val="nil"/>
                <w:bottom w:val="nil"/>
                <w:right w:val="nil"/>
                <w:between w:val="nil"/>
                <w:bar w:val="nil"/>
              </w:pBd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Artículo 5. El Comisionado para la Transparencia Municipal deberá rendir un informe semestral al Ayuntamiento sobre el ejercicio de su función, el cumplimiento del Reglamento de Derecho de Acceso a la Información Pública del Municipio de Monterrey y el ejercicio del derecho de acceso a la información.</w:t>
            </w:r>
          </w:p>
        </w:tc>
      </w:tr>
      <w:tr w:rsidR="00615009" w:rsidRPr="00615009" w:rsidTr="007B0206">
        <w:trPr>
          <w:trHeight w:val="3414"/>
        </w:trPr>
        <w:tc>
          <w:tcPr>
            <w:tcW w:w="4489" w:type="dxa"/>
          </w:tcPr>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Times New Roman" w:hAnsi="Arial" w:cs="Arial"/>
                <w:lang w:val="es-ES" w:eastAsia="es-ES"/>
              </w:rPr>
            </w:pPr>
            <w:r w:rsidRPr="00615009">
              <w:rPr>
                <w:rFonts w:ascii="Arial" w:eastAsia="Calibri" w:hAnsi="Arial" w:cs="Arial"/>
                <w:lang w:val="es-ES_tradnl"/>
              </w:rPr>
              <w:t>Artículo 7. Para el mejor desempeño de sus funciones, el Comisionado contará con cuatro Consejeros, de los cuales tres serán representantes ciudadanos y el Síndico Segundo del R. Ayuntamiento, quienes actuarán como Consejo conjuntamente con el Comisionado, quien presidirá sus sesiones. Los Consejeros no tienen facultades de decisión ni funciones ejecutivas.</w:t>
            </w:r>
          </w:p>
        </w:tc>
        <w:tc>
          <w:tcPr>
            <w:tcW w:w="4489" w:type="dxa"/>
          </w:tcPr>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spacing w:after="160" w:line="259" w:lineRule="auto"/>
              <w:jc w:val="both"/>
              <w:rPr>
                <w:rFonts w:ascii="Arial" w:eastAsia="Times New Roman" w:hAnsi="Arial" w:cs="Arial"/>
                <w:lang w:val="es-ES" w:eastAsia="es-ES"/>
              </w:rPr>
            </w:pPr>
            <w:r w:rsidRPr="00615009">
              <w:rPr>
                <w:rFonts w:ascii="Arial" w:eastAsia="Calibri" w:hAnsi="Arial" w:cs="Arial"/>
                <w:lang w:val="es-ES_tradnl"/>
              </w:rPr>
              <w:t>Artículo 7. Para el mejor desempeño de sus funciones, el Comisionado contará con cuatro Consejeros, de los cuales tres serán representantes ciudadanos y el Síndico Segundo del Ayuntamiento, quienes actuarán como Consejo conjuntamente con el Comisionado, quien presidirá sus sesiones. Los Consejeros no tienen facultades de decisión ni funciones ejecutivas.</w:t>
            </w:r>
          </w:p>
        </w:tc>
      </w:tr>
      <w:tr w:rsidR="00615009" w:rsidRPr="00615009" w:rsidTr="007B0206">
        <w:trPr>
          <w:trHeight w:val="2334"/>
        </w:trPr>
        <w:tc>
          <w:tcPr>
            <w:tcW w:w="4489" w:type="dxa"/>
          </w:tcPr>
          <w:p w:rsidR="00615009" w:rsidRPr="00615009" w:rsidRDefault="00615009" w:rsidP="00615009">
            <w:pPr>
              <w:jc w:val="both"/>
              <w:rPr>
                <w:rFonts w:ascii="Arial" w:eastAsia="Times New Roman" w:hAnsi="Arial" w:cs="Arial"/>
                <w:lang w:val="es-ES" w:eastAsia="es-ES"/>
              </w:rPr>
            </w:pPr>
          </w:p>
          <w:p w:rsidR="00615009" w:rsidRPr="00615009" w:rsidRDefault="00615009" w:rsidP="00615009">
            <w:pPr>
              <w:jc w:val="both"/>
              <w:rPr>
                <w:rFonts w:ascii="Arial" w:eastAsia="Calibri" w:hAnsi="Arial" w:cs="Arial"/>
                <w:lang w:val="es-ES_tradnl"/>
              </w:rPr>
            </w:pPr>
          </w:p>
          <w:p w:rsidR="00615009" w:rsidRPr="00615009" w:rsidRDefault="00615009" w:rsidP="00615009">
            <w:pPr>
              <w:jc w:val="both"/>
              <w:rPr>
                <w:rFonts w:ascii="Arial" w:eastAsia="Calibri" w:hAnsi="Arial" w:cs="Arial"/>
                <w:lang w:val="es-ES_tradnl"/>
              </w:rPr>
            </w:pPr>
          </w:p>
          <w:p w:rsidR="00615009" w:rsidRPr="00615009" w:rsidRDefault="00615009" w:rsidP="00615009">
            <w:pPr>
              <w:jc w:val="both"/>
              <w:rPr>
                <w:rFonts w:ascii="Arial" w:eastAsia="Calibri" w:hAnsi="Arial" w:cs="Arial"/>
                <w:lang w:val="es-ES_tradnl"/>
              </w:rPr>
            </w:pPr>
          </w:p>
          <w:p w:rsidR="00615009" w:rsidRPr="00615009" w:rsidRDefault="00615009" w:rsidP="00615009">
            <w:pPr>
              <w:jc w:val="both"/>
              <w:rPr>
                <w:rFonts w:ascii="Arial" w:eastAsia="Calibri" w:hAnsi="Arial" w:cs="Arial"/>
                <w:lang w:val="es-ES_tradnl"/>
              </w:rPr>
            </w:pPr>
          </w:p>
          <w:p w:rsidR="00615009" w:rsidRPr="00615009" w:rsidRDefault="00615009" w:rsidP="00615009">
            <w:pPr>
              <w:jc w:val="both"/>
              <w:rPr>
                <w:rFonts w:ascii="Arial" w:eastAsia="Calibri" w:hAnsi="Arial" w:cs="Arial"/>
                <w:lang w:val="es-ES_tradnl"/>
              </w:rPr>
            </w:pPr>
            <w:r w:rsidRPr="00615009">
              <w:rPr>
                <w:rFonts w:ascii="Arial" w:eastAsia="Calibri" w:hAnsi="Arial" w:cs="Arial"/>
                <w:lang w:val="es-ES_tradnl"/>
              </w:rPr>
              <w:t>Artículo 17. El presente Reglamento puede ser reformado y adicionado. Para que las reformas o adiciones tengan valor deberán ser aprobadas cuando menos por las dos terceras partes de los miembros presentes del R. Ayuntamiento.</w:t>
            </w:r>
          </w:p>
          <w:p w:rsidR="00615009" w:rsidRPr="00615009" w:rsidRDefault="00615009" w:rsidP="00615009">
            <w:pPr>
              <w:jc w:val="both"/>
              <w:rPr>
                <w:rFonts w:ascii="Arial" w:eastAsia="Times New Roman" w:hAnsi="Arial" w:cs="Arial"/>
                <w:lang w:val="es-ES" w:eastAsia="es-ES"/>
              </w:rPr>
            </w:pPr>
          </w:p>
        </w:tc>
        <w:tc>
          <w:tcPr>
            <w:tcW w:w="4489" w:type="dxa"/>
          </w:tcPr>
          <w:p w:rsidR="00615009" w:rsidRPr="00615009" w:rsidRDefault="00615009" w:rsidP="00615009">
            <w:pPr>
              <w:spacing w:after="160" w:line="259" w:lineRule="auto"/>
              <w:jc w:val="both"/>
              <w:rPr>
                <w:rFonts w:ascii="Arial" w:eastAsia="Calibri" w:hAnsi="Arial" w:cs="Arial"/>
                <w:lang w:val="es-ES_tradnl"/>
              </w:rPr>
            </w:pPr>
          </w:p>
          <w:p w:rsidR="00615009" w:rsidRPr="00615009" w:rsidRDefault="00615009" w:rsidP="00615009">
            <w:pP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DEL PROCEDIMIENTO DE REVISIÓN Y CONSULTA.</w:t>
            </w: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Artículo 17.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Artículo 18.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tc>
      </w:tr>
      <w:tr w:rsidR="00615009" w:rsidRPr="00615009" w:rsidTr="007B0206">
        <w:trPr>
          <w:trHeight w:val="5686"/>
        </w:trPr>
        <w:tc>
          <w:tcPr>
            <w:tcW w:w="4489" w:type="dxa"/>
          </w:tcPr>
          <w:p w:rsidR="00615009" w:rsidRPr="00615009" w:rsidRDefault="00615009" w:rsidP="00615009">
            <w:pPr>
              <w:jc w:val="both"/>
              <w:rPr>
                <w:rFonts w:ascii="Arial" w:eastAsia="Times New Roman" w:hAnsi="Arial" w:cs="Arial"/>
                <w:lang w:val="es-ES" w:eastAsia="es-ES"/>
              </w:rPr>
            </w:pPr>
          </w:p>
        </w:tc>
        <w:tc>
          <w:tcPr>
            <w:tcW w:w="4489" w:type="dxa"/>
          </w:tcPr>
          <w:p w:rsidR="00615009" w:rsidRPr="00615009" w:rsidRDefault="00615009" w:rsidP="00615009">
            <w:pPr>
              <w:jc w:val="both"/>
              <w:rPr>
                <w:rFonts w:ascii="Arial" w:eastAsia="Helvetica" w:hAnsi="Arial" w:cs="Arial"/>
                <w:b/>
                <w:color w:val="000000"/>
                <w:bdr w:val="nil"/>
                <w:lang w:eastAsia="es-MX"/>
              </w:rPr>
            </w:pPr>
            <w:r w:rsidRPr="00615009">
              <w:rPr>
                <w:rFonts w:ascii="Arial" w:eastAsia="Helvetica" w:hAnsi="Arial" w:cs="Arial"/>
                <w:color w:val="000000"/>
                <w:bdr w:val="nil"/>
                <w:lang w:eastAsia="es-MX"/>
              </w:rPr>
              <w:t>DEL RECURSO ÚNICO DE INCONFORMIDAD.</w:t>
            </w: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Helvetica" w:hAnsi="Arial" w:cs="Arial"/>
                <w:color w:val="000000"/>
                <w:bdr w:val="nil"/>
                <w:lang w:eastAsia="es-MX"/>
              </w:rPr>
            </w:pPr>
            <w:r w:rsidRPr="00615009">
              <w:rPr>
                <w:rFonts w:ascii="Arial" w:eastAsia="Helvetica" w:hAnsi="Arial" w:cs="Arial"/>
                <w:color w:val="000000"/>
                <w:bdr w:val="nil"/>
                <w:lang w:eastAsia="es-MX"/>
              </w:rPr>
              <w:t>Artículo 19. El Procedimiento Administrativo único de recurso de inconformidad procederá en contra de los actos emitidos por las autoridades del municipio de Monterrey, con excepción de aquellos recursos cuyo procedimiento este regulado en la Legislación Estatal.</w:t>
            </w:r>
          </w:p>
          <w:p w:rsidR="00615009" w:rsidRPr="00615009" w:rsidRDefault="00615009" w:rsidP="00615009">
            <w:pPr>
              <w:jc w:val="both"/>
              <w:rPr>
                <w:rFonts w:ascii="Arial" w:eastAsia="Helvetica" w:hAnsi="Arial" w:cs="Arial"/>
                <w:color w:val="000000"/>
                <w:bdr w:val="nil"/>
                <w:lang w:eastAsia="es-MX"/>
              </w:rPr>
            </w:pPr>
          </w:p>
          <w:p w:rsidR="00615009" w:rsidRPr="00615009" w:rsidRDefault="00615009" w:rsidP="00615009">
            <w:pPr>
              <w:jc w:val="both"/>
              <w:rPr>
                <w:rFonts w:ascii="Arial" w:eastAsia="Times New Roman" w:hAnsi="Arial" w:cs="Arial"/>
                <w:lang w:val="es-ES" w:eastAsia="es-ES"/>
              </w:rPr>
            </w:pPr>
            <w:r w:rsidRPr="00615009">
              <w:rPr>
                <w:rFonts w:ascii="Arial" w:eastAsia="Times New Roman" w:hAnsi="Arial" w:cs="Arial"/>
                <w:lang w:val="es-ES" w:eastAsia="es-ES"/>
              </w:rPr>
              <w:t>Artículo 20.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615009" w:rsidRPr="00615009" w:rsidTr="007B0206">
        <w:trPr>
          <w:trHeight w:val="1217"/>
        </w:trPr>
        <w:tc>
          <w:tcPr>
            <w:tcW w:w="8978" w:type="dxa"/>
            <w:gridSpan w:val="2"/>
            <w:tcBorders>
              <w:bottom w:val="single" w:sz="4" w:space="0" w:color="auto"/>
            </w:tcBorders>
          </w:tcPr>
          <w:p w:rsidR="00615009" w:rsidRPr="00615009" w:rsidRDefault="00615009" w:rsidP="00615009">
            <w:pPr>
              <w:jc w:val="center"/>
              <w:rPr>
                <w:rFonts w:ascii="Arial" w:eastAsia="Helvetica" w:hAnsi="Arial" w:cs="Arial"/>
                <w:b/>
                <w:color w:val="000000"/>
                <w:bdr w:val="nil"/>
                <w:lang w:eastAsia="es-MX"/>
              </w:rPr>
            </w:pPr>
          </w:p>
          <w:p w:rsidR="00615009" w:rsidRPr="00615009" w:rsidRDefault="00615009" w:rsidP="00615009">
            <w:pPr>
              <w:jc w:val="center"/>
              <w:rPr>
                <w:rFonts w:ascii="Arial" w:eastAsia="Helvetica" w:hAnsi="Arial" w:cs="Arial"/>
                <w:b/>
                <w:color w:val="000000"/>
                <w:bdr w:val="nil"/>
                <w:lang w:eastAsia="es-MX"/>
              </w:rPr>
            </w:pPr>
            <w:r w:rsidRPr="00615009">
              <w:rPr>
                <w:rFonts w:ascii="Arial" w:eastAsia="Helvetica" w:hAnsi="Arial" w:cs="Arial"/>
                <w:b/>
                <w:color w:val="000000"/>
                <w:bdr w:val="nil"/>
                <w:lang w:eastAsia="es-MX"/>
              </w:rPr>
              <w:t>TRANSITORIO</w:t>
            </w:r>
          </w:p>
          <w:p w:rsidR="00615009" w:rsidRPr="00615009" w:rsidRDefault="00615009" w:rsidP="00615009">
            <w:pPr>
              <w:jc w:val="center"/>
              <w:rPr>
                <w:rFonts w:ascii="Arial" w:eastAsia="Helvetica" w:hAnsi="Arial" w:cs="Arial"/>
                <w:b/>
                <w:color w:val="000000"/>
                <w:bdr w:val="nil"/>
                <w:lang w:eastAsia="es-MX"/>
              </w:rPr>
            </w:pPr>
          </w:p>
          <w:p w:rsidR="00615009" w:rsidRPr="00615009" w:rsidRDefault="00615009" w:rsidP="00615009">
            <w:pPr>
              <w:jc w:val="both"/>
              <w:rPr>
                <w:rFonts w:ascii="Arial" w:eastAsia="Times New Roman" w:hAnsi="Arial" w:cs="Arial"/>
                <w:b/>
                <w:lang w:val="es-ES" w:eastAsia="es-ES"/>
              </w:rPr>
            </w:pPr>
            <w:r w:rsidRPr="00615009">
              <w:rPr>
                <w:rFonts w:ascii="Arial" w:eastAsia="Times New Roman" w:hAnsi="Arial" w:cs="Arial"/>
                <w:lang w:val="es-ES" w:eastAsia="es-ES"/>
              </w:rPr>
              <w:t>ÚNICO. Las presentes reformas por modificación y adición entrarán en vigor al día siguiente de su publicación en el Periódico Oficial del Estado.</w:t>
            </w:r>
          </w:p>
        </w:tc>
      </w:tr>
    </w:tbl>
    <w:p w:rsidR="00615009" w:rsidRPr="00615009" w:rsidRDefault="00615009" w:rsidP="00615009">
      <w:pPr>
        <w:spacing w:after="0" w:line="240" w:lineRule="auto"/>
        <w:jc w:val="both"/>
        <w:rPr>
          <w:rFonts w:ascii="Arial" w:eastAsia="Times New Roman" w:hAnsi="Arial" w:cs="Arial"/>
          <w:b/>
          <w:color w:val="000000"/>
          <w:lang w:val="es-ES" w:eastAsia="es-MX"/>
        </w:rPr>
      </w:pPr>
    </w:p>
    <w:p w:rsidR="00296CF9" w:rsidRPr="00615009" w:rsidRDefault="00296CF9">
      <w:pPr>
        <w:rPr>
          <w:rFonts w:ascii="Arial" w:hAnsi="Arial" w:cs="Arial"/>
          <w:lang w:val="es-ES"/>
        </w:rPr>
      </w:pPr>
    </w:p>
    <w:sectPr w:rsidR="00296CF9" w:rsidRPr="006150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09"/>
    <w:rsid w:val="00296CF9"/>
    <w:rsid w:val="00615009"/>
    <w:rsid w:val="008A2B72"/>
    <w:rsid w:val="00B64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3</cp:revision>
  <dcterms:created xsi:type="dcterms:W3CDTF">2016-02-15T17:18:00Z</dcterms:created>
  <dcterms:modified xsi:type="dcterms:W3CDTF">2016-02-15T18:11:00Z</dcterms:modified>
</cp:coreProperties>
</file>